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05" w:rsidRDefault="002D7CDC" w:rsidP="00154505">
      <w:pPr>
        <w:pStyle w:val="Geenafstand"/>
        <w:rPr>
          <w:b/>
          <w:sz w:val="28"/>
        </w:rPr>
      </w:pPr>
      <w:r>
        <w:rPr>
          <w:b/>
          <w:sz w:val="28"/>
        </w:rPr>
        <w:t>MELDPLICHT DATALEKKEN EN DE NIEUWE EU PRIVACY VERORDENING</w:t>
      </w:r>
    </w:p>
    <w:p w:rsidR="002D7CDC" w:rsidRPr="001A37CA" w:rsidRDefault="002D7CDC" w:rsidP="00154505">
      <w:pPr>
        <w:pStyle w:val="Geenafstand"/>
        <w:rPr>
          <w:b/>
        </w:rPr>
      </w:pPr>
    </w:p>
    <w:p w:rsidR="00302C82" w:rsidRDefault="00D21CAB" w:rsidP="00302C82">
      <w:pPr>
        <w:pStyle w:val="Geenafstand"/>
        <w:rPr>
          <w:rFonts w:cs="Arial"/>
          <w:b/>
        </w:rPr>
      </w:pPr>
      <w:r w:rsidRPr="001A37CA">
        <w:rPr>
          <w:rFonts w:cs="Arial"/>
          <w:b/>
        </w:rPr>
        <w:t xml:space="preserve">De digitalisering van onze maatschappij en economie is een feit. </w:t>
      </w:r>
      <w:r w:rsidR="00C77408" w:rsidRPr="001A37CA">
        <w:rPr>
          <w:rFonts w:cs="Arial"/>
          <w:b/>
        </w:rPr>
        <w:t>D</w:t>
      </w:r>
      <w:r w:rsidR="00154505" w:rsidRPr="001A37CA">
        <w:rPr>
          <w:rFonts w:cs="Arial"/>
          <w:b/>
        </w:rPr>
        <w:t>igitalisering biedt organisaties, burgers en consumenten ongekende nieuwe mogelijkheden. De keerzijde is dat er ook nieuwe en soms grote risico’s ontstaan</w:t>
      </w:r>
      <w:r w:rsidRPr="001A37CA">
        <w:rPr>
          <w:rFonts w:cs="Arial"/>
          <w:b/>
        </w:rPr>
        <w:t xml:space="preserve">. </w:t>
      </w:r>
      <w:r w:rsidR="00154505" w:rsidRPr="001A37CA">
        <w:rPr>
          <w:rFonts w:cs="Arial"/>
          <w:b/>
        </w:rPr>
        <w:t xml:space="preserve">De overheid reageert hierop met nieuwe wet- en regelgeving. Per 1 januari 2016 is de meldplicht datalekken van kracht in Nederland waarbij hoge boetes kunnen wordt opgelegd bij niet-naleving van de regels. </w:t>
      </w:r>
      <w:r w:rsidR="00520F56">
        <w:rPr>
          <w:rFonts w:cs="Arial"/>
          <w:b/>
        </w:rPr>
        <w:t xml:space="preserve">Op 6 april 2016 </w:t>
      </w:r>
      <w:r w:rsidR="00154505" w:rsidRPr="001A37CA">
        <w:rPr>
          <w:rFonts w:cs="Arial"/>
          <w:b/>
        </w:rPr>
        <w:t xml:space="preserve">is de </w:t>
      </w:r>
      <w:r w:rsidR="00520F56">
        <w:rPr>
          <w:rFonts w:cs="Arial"/>
          <w:b/>
        </w:rPr>
        <w:t>Algemene Verordening Gegevensbescherming goedgekeurd door het Europees Parlement. De lidstaten hebben tot 25 mei 2018 de tijd om deze nieuwe regelgeving te implementeren.</w:t>
      </w:r>
    </w:p>
    <w:p w:rsidR="002D7CDC" w:rsidRPr="001A37CA" w:rsidRDefault="002D7CDC" w:rsidP="00302C82">
      <w:pPr>
        <w:pStyle w:val="Geenafstand"/>
        <w:rPr>
          <w:rFonts w:cs="Arial"/>
        </w:rPr>
      </w:pPr>
    </w:p>
    <w:p w:rsidR="0093769E" w:rsidRDefault="0093769E" w:rsidP="003D1790">
      <w:pPr>
        <w:spacing w:after="0"/>
        <w:rPr>
          <w:rFonts w:cs="Arial"/>
        </w:rPr>
      </w:pPr>
      <w:r w:rsidRPr="001A37CA">
        <w:rPr>
          <w:rFonts w:cs="Arial"/>
        </w:rPr>
        <w:t xml:space="preserve">In deze bijeenkomst wordt ingegaan op de achtergrond en inhoud van de </w:t>
      </w:r>
      <w:r w:rsidR="00520F56">
        <w:rPr>
          <w:rFonts w:cs="Arial"/>
        </w:rPr>
        <w:t xml:space="preserve">nieuwe </w:t>
      </w:r>
      <w:r w:rsidRPr="001A37CA">
        <w:rPr>
          <w:rFonts w:cs="Arial"/>
        </w:rPr>
        <w:t xml:space="preserve">privacy wet- en regelgeving </w:t>
      </w:r>
      <w:r w:rsidR="0058141E" w:rsidRPr="001A37CA">
        <w:rPr>
          <w:rFonts w:cs="Arial"/>
        </w:rPr>
        <w:t xml:space="preserve">(WBP) </w:t>
      </w:r>
      <w:r w:rsidR="00520F56">
        <w:rPr>
          <w:rFonts w:cs="Arial"/>
        </w:rPr>
        <w:t xml:space="preserve">waaronder ook </w:t>
      </w:r>
      <w:r w:rsidRPr="001A37CA">
        <w:rPr>
          <w:rFonts w:cs="Arial"/>
        </w:rPr>
        <w:t xml:space="preserve">de Meldplicht Datalekken. </w:t>
      </w:r>
      <w:r w:rsidR="00520F56">
        <w:rPr>
          <w:rFonts w:cs="Arial"/>
        </w:rPr>
        <w:t xml:space="preserve">Ingegaan zal worden op de gevolgen voor organisaties en systemen en welke maatregelen getroffen moeten worden om aan de nieuwe regelgeving te voldoen. </w:t>
      </w:r>
      <w:r w:rsidR="00661FEA">
        <w:rPr>
          <w:rFonts w:cs="Arial"/>
        </w:rPr>
        <w:t>E</w:t>
      </w:r>
      <w:r w:rsidRPr="001A37CA">
        <w:rPr>
          <w:rFonts w:cs="Arial"/>
        </w:rPr>
        <w:t>en pra</w:t>
      </w:r>
      <w:r w:rsidR="00C77408" w:rsidRPr="001A37CA">
        <w:rPr>
          <w:rFonts w:cs="Arial"/>
        </w:rPr>
        <w:t xml:space="preserve">ktische handreiking </w:t>
      </w:r>
      <w:r w:rsidR="00661FEA">
        <w:rPr>
          <w:rFonts w:cs="Arial"/>
        </w:rPr>
        <w:t xml:space="preserve">wordt </w:t>
      </w:r>
      <w:r w:rsidRPr="001A37CA">
        <w:rPr>
          <w:rFonts w:cs="Arial"/>
        </w:rPr>
        <w:t>gegeven</w:t>
      </w:r>
      <w:r w:rsidR="0058141E" w:rsidRPr="001A37CA">
        <w:rPr>
          <w:rFonts w:cs="Arial"/>
        </w:rPr>
        <w:t xml:space="preserve"> hoe de mate van privacy compliance</w:t>
      </w:r>
      <w:r w:rsidR="00C77408" w:rsidRPr="001A37CA">
        <w:rPr>
          <w:rFonts w:cs="Arial"/>
        </w:rPr>
        <w:t xml:space="preserve"> en</w:t>
      </w:r>
      <w:r w:rsidR="00661FEA">
        <w:rPr>
          <w:rFonts w:cs="Arial"/>
        </w:rPr>
        <w:t xml:space="preserve"> privacy </w:t>
      </w:r>
      <w:r w:rsidR="00C77408" w:rsidRPr="001A37CA">
        <w:rPr>
          <w:rFonts w:cs="Arial"/>
        </w:rPr>
        <w:t>risico’s in beeld kunnen</w:t>
      </w:r>
      <w:r w:rsidR="0058141E" w:rsidRPr="001A37CA">
        <w:rPr>
          <w:rFonts w:cs="Arial"/>
        </w:rPr>
        <w:t xml:space="preserve"> worden gebracht</w:t>
      </w:r>
      <w:r w:rsidRPr="001A37CA">
        <w:rPr>
          <w:rFonts w:cs="Arial"/>
        </w:rPr>
        <w:t>. Hierbij wordt gebruik gemaakt van een aantal casusposities uit de praktijk.</w:t>
      </w:r>
    </w:p>
    <w:p w:rsidR="003D1790" w:rsidRPr="001A37CA" w:rsidRDefault="003D1790" w:rsidP="003D1790">
      <w:pPr>
        <w:spacing w:after="0"/>
        <w:rPr>
          <w:rFonts w:cs="Arial"/>
        </w:rPr>
      </w:pPr>
    </w:p>
    <w:p w:rsidR="00302C82" w:rsidRPr="001A37CA" w:rsidRDefault="00302C82" w:rsidP="00302C82">
      <w:pPr>
        <w:pStyle w:val="Geenafstand"/>
        <w:rPr>
          <w:b/>
        </w:rPr>
      </w:pPr>
      <w:r w:rsidRPr="001A37CA">
        <w:rPr>
          <w:b/>
        </w:rPr>
        <w:t>Onderwerpen</w:t>
      </w:r>
    </w:p>
    <w:p w:rsidR="00CB05F7" w:rsidRPr="001A37CA" w:rsidRDefault="00CB05F7" w:rsidP="00CB05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lang w:eastAsia="nl-NL"/>
        </w:rPr>
      </w:pPr>
      <w:r w:rsidRPr="001A37CA">
        <w:rPr>
          <w:rFonts w:cs="Arial"/>
        </w:rPr>
        <w:t>Privacywet</w:t>
      </w:r>
      <w:r w:rsidR="00BE4C8D" w:rsidRPr="001A37CA">
        <w:rPr>
          <w:rFonts w:cs="Arial"/>
        </w:rPr>
        <w:t>- en regel</w:t>
      </w:r>
      <w:r w:rsidRPr="001A37CA">
        <w:rPr>
          <w:rFonts w:cs="Arial"/>
        </w:rPr>
        <w:t>geving</w:t>
      </w:r>
    </w:p>
    <w:p w:rsidR="00BE4C8D" w:rsidRPr="001A37CA" w:rsidRDefault="00BE4C8D" w:rsidP="00CB05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lang w:eastAsia="nl-NL"/>
        </w:rPr>
      </w:pPr>
      <w:r w:rsidRPr="001A37CA">
        <w:rPr>
          <w:rFonts w:cs="Arial"/>
        </w:rPr>
        <w:t>Privacy principes en risico’s (privacy begrippen)</w:t>
      </w:r>
    </w:p>
    <w:p w:rsidR="00E837FC" w:rsidRPr="001A37CA" w:rsidRDefault="00D21CAB" w:rsidP="00E837F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lang w:eastAsia="nl-NL"/>
        </w:rPr>
      </w:pPr>
      <w:r w:rsidRPr="001A37CA">
        <w:rPr>
          <w:rFonts w:eastAsia="Times New Roman" w:cs="Arial"/>
          <w:lang w:eastAsia="nl-NL"/>
        </w:rPr>
        <w:t>Meldplicht datalekken</w:t>
      </w:r>
      <w:r w:rsidR="00BE4C8D" w:rsidRPr="001A37CA">
        <w:rPr>
          <w:rFonts w:eastAsia="Times New Roman" w:cs="Arial"/>
          <w:lang w:eastAsia="nl-NL"/>
        </w:rPr>
        <w:t xml:space="preserve"> (wat, wanneer melden en bij wie)</w:t>
      </w:r>
    </w:p>
    <w:p w:rsidR="00BE4C8D" w:rsidRPr="001A37CA" w:rsidRDefault="00BE4C8D" w:rsidP="00E837F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lang w:eastAsia="nl-NL"/>
        </w:rPr>
      </w:pPr>
      <w:r w:rsidRPr="001A37CA">
        <w:rPr>
          <w:rFonts w:eastAsia="Times New Roman" w:cs="Arial"/>
          <w:lang w:eastAsia="nl-NL"/>
        </w:rPr>
        <w:t>Privacy Impact Assessments (PIA)</w:t>
      </w:r>
    </w:p>
    <w:p w:rsidR="00BE4C8D" w:rsidRPr="001A37CA" w:rsidRDefault="00BE4C8D" w:rsidP="00E837F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lang w:eastAsia="nl-NL"/>
        </w:rPr>
      </w:pPr>
      <w:r w:rsidRPr="001A37CA">
        <w:rPr>
          <w:rFonts w:eastAsia="Times New Roman" w:cs="Arial"/>
          <w:lang w:eastAsia="nl-NL"/>
        </w:rPr>
        <w:t>Maatregelen ter bevordering bescherming persoonsgegevens</w:t>
      </w:r>
    </w:p>
    <w:p w:rsidR="00BE4C8D" w:rsidRDefault="00BE4C8D" w:rsidP="009973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lang w:eastAsia="nl-NL"/>
        </w:rPr>
      </w:pPr>
      <w:r w:rsidRPr="001A37CA">
        <w:rPr>
          <w:rFonts w:eastAsia="Times New Roman" w:cs="Arial"/>
          <w:lang w:eastAsia="nl-NL"/>
        </w:rPr>
        <w:t xml:space="preserve">Privacy en het gebruik van webapplicaties en </w:t>
      </w:r>
      <w:proofErr w:type="spellStart"/>
      <w:r w:rsidRPr="001A37CA">
        <w:rPr>
          <w:rFonts w:eastAsia="Times New Roman" w:cs="Arial"/>
          <w:lang w:eastAsia="nl-NL"/>
        </w:rPr>
        <w:t>cloud</w:t>
      </w:r>
      <w:proofErr w:type="spellEnd"/>
      <w:r w:rsidRPr="001A37CA">
        <w:rPr>
          <w:rFonts w:eastAsia="Times New Roman" w:cs="Arial"/>
          <w:lang w:eastAsia="nl-NL"/>
        </w:rPr>
        <w:t xml:space="preserve"> toepassingen</w:t>
      </w:r>
    </w:p>
    <w:p w:rsidR="00661FEA" w:rsidRPr="002D7CDC" w:rsidRDefault="00661FEA" w:rsidP="002D7C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lang w:eastAsia="nl-NL"/>
        </w:rPr>
      </w:pPr>
      <w:r w:rsidRPr="001A37CA">
        <w:rPr>
          <w:rFonts w:eastAsia="Times New Roman" w:cs="Arial"/>
          <w:lang w:eastAsia="nl-NL"/>
        </w:rPr>
        <w:t>Inform</w:t>
      </w:r>
      <w:r w:rsidR="00996DF0">
        <w:rPr>
          <w:rFonts w:eastAsia="Times New Roman" w:cs="Arial"/>
          <w:lang w:eastAsia="nl-NL"/>
        </w:rPr>
        <w:t>atiebeveiliging/ cyberrisico’s</w:t>
      </w:r>
      <w:r w:rsidRPr="001A37CA">
        <w:rPr>
          <w:rFonts w:eastAsia="Times New Roman" w:cs="Arial"/>
          <w:lang w:eastAsia="nl-NL"/>
        </w:rPr>
        <w:t>/ cybercrime</w:t>
      </w:r>
    </w:p>
    <w:p w:rsidR="00BE4C8D" w:rsidRPr="001A37CA" w:rsidRDefault="00BE4C8D" w:rsidP="009973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lang w:eastAsia="nl-NL"/>
        </w:rPr>
      </w:pPr>
      <w:r w:rsidRPr="001A37CA">
        <w:rPr>
          <w:rFonts w:eastAsia="Times New Roman" w:cs="Arial"/>
          <w:lang w:eastAsia="nl-NL"/>
        </w:rPr>
        <w:t>Bewerker</w:t>
      </w:r>
      <w:r w:rsidR="002F0D4A">
        <w:rPr>
          <w:rFonts w:eastAsia="Times New Roman" w:cs="Arial"/>
          <w:lang w:eastAsia="nl-NL"/>
        </w:rPr>
        <w:t xml:space="preserve"> </w:t>
      </w:r>
      <w:r w:rsidRPr="001A37CA">
        <w:rPr>
          <w:rFonts w:eastAsia="Times New Roman" w:cs="Arial"/>
          <w:lang w:eastAsia="nl-NL"/>
        </w:rPr>
        <w:t>overeenkomsten</w:t>
      </w:r>
    </w:p>
    <w:p w:rsidR="00BE4C8D" w:rsidRPr="001A37CA" w:rsidRDefault="00BE4C8D" w:rsidP="009973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lang w:eastAsia="nl-NL"/>
        </w:rPr>
      </w:pPr>
      <w:proofErr w:type="spellStart"/>
      <w:r w:rsidRPr="001A37CA">
        <w:rPr>
          <w:rFonts w:eastAsia="Times New Roman" w:cs="Arial"/>
          <w:lang w:eastAsia="nl-NL"/>
        </w:rPr>
        <w:t>Third</w:t>
      </w:r>
      <w:proofErr w:type="spellEnd"/>
      <w:r w:rsidRPr="001A37CA">
        <w:rPr>
          <w:rFonts w:eastAsia="Times New Roman" w:cs="Arial"/>
          <w:lang w:eastAsia="nl-NL"/>
        </w:rPr>
        <w:t xml:space="preserve"> Party Assurance mogelijkheden</w:t>
      </w:r>
    </w:p>
    <w:p w:rsidR="00302C82" w:rsidRPr="002F0D4A" w:rsidRDefault="00BE4C8D" w:rsidP="00E9747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lang w:val="en-US"/>
        </w:rPr>
      </w:pPr>
      <w:r w:rsidRPr="002F0D4A">
        <w:rPr>
          <w:rFonts w:eastAsia="Times New Roman" w:cs="Arial"/>
          <w:lang w:val="en-US" w:eastAsia="nl-NL"/>
        </w:rPr>
        <w:t>Privacy Enhancing Technologies en Privacy by Design</w:t>
      </w:r>
    </w:p>
    <w:p w:rsidR="00D21CAB" w:rsidRPr="001A37CA" w:rsidRDefault="00D21CAB" w:rsidP="00E837FC">
      <w:pPr>
        <w:pStyle w:val="Geenafstand"/>
        <w:rPr>
          <w:lang w:val="en-US"/>
        </w:rPr>
      </w:pPr>
    </w:p>
    <w:p w:rsidR="00302C82" w:rsidRPr="001A37CA" w:rsidRDefault="00302C82" w:rsidP="00302C82">
      <w:pPr>
        <w:pStyle w:val="Geenafstand"/>
        <w:rPr>
          <w:rFonts w:cs="Arial"/>
          <w:b/>
        </w:rPr>
      </w:pPr>
      <w:r w:rsidRPr="001A37CA">
        <w:rPr>
          <w:rFonts w:cs="Arial"/>
          <w:b/>
        </w:rPr>
        <w:t>Docent</w:t>
      </w:r>
    </w:p>
    <w:p w:rsidR="00302C82" w:rsidRPr="001A37CA" w:rsidRDefault="00BE4C8D" w:rsidP="003F750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A37CA">
        <w:rPr>
          <w:rFonts w:cs="Arial"/>
        </w:rPr>
        <w:t xml:space="preserve">Jan </w:t>
      </w:r>
      <w:proofErr w:type="spellStart"/>
      <w:r w:rsidRPr="001A37CA">
        <w:rPr>
          <w:rFonts w:cs="Arial"/>
        </w:rPr>
        <w:t>Matto</w:t>
      </w:r>
      <w:proofErr w:type="spellEnd"/>
      <w:r w:rsidRPr="001A37CA">
        <w:rPr>
          <w:rFonts w:cs="Arial"/>
        </w:rPr>
        <w:t xml:space="preserve">, is </w:t>
      </w:r>
      <w:r w:rsidR="003F7501" w:rsidRPr="001A37CA">
        <w:rPr>
          <w:rFonts w:cs="Arial"/>
        </w:rPr>
        <w:t xml:space="preserve">sinds 1998 </w:t>
      </w:r>
      <w:r w:rsidRPr="001A37CA">
        <w:rPr>
          <w:rFonts w:cs="Arial"/>
        </w:rPr>
        <w:t xml:space="preserve">partner bij </w:t>
      </w:r>
      <w:proofErr w:type="spellStart"/>
      <w:r w:rsidRPr="001A37CA">
        <w:rPr>
          <w:rFonts w:cs="Arial"/>
        </w:rPr>
        <w:t>Mazars</w:t>
      </w:r>
      <w:proofErr w:type="spellEnd"/>
      <w:r w:rsidRPr="001A37CA">
        <w:rPr>
          <w:rFonts w:cs="Arial"/>
        </w:rPr>
        <w:t xml:space="preserve"> en verantwoordelijk voor de IT audit en IT adviesactiviteiten. Jan beschikt over een jarenlange ervaring op het terrein van informatiebeveiliging en privacyvraagstukken</w:t>
      </w:r>
      <w:r w:rsidR="003F7501" w:rsidRPr="001A37CA">
        <w:rPr>
          <w:rFonts w:cs="Arial"/>
        </w:rPr>
        <w:t>, zowel nationaal als internationaal</w:t>
      </w:r>
      <w:r w:rsidR="00AA6708">
        <w:rPr>
          <w:rFonts w:cs="Arial"/>
        </w:rPr>
        <w:t>.</w:t>
      </w:r>
    </w:p>
    <w:p w:rsidR="00D21CAB" w:rsidRPr="00FF746C" w:rsidRDefault="00D21CAB" w:rsidP="00302C82">
      <w:pPr>
        <w:pStyle w:val="Geenafstand"/>
      </w:pPr>
    </w:p>
    <w:p w:rsidR="001A37CA" w:rsidRPr="00A310D8" w:rsidRDefault="001A37CA" w:rsidP="001A37CA">
      <w:pPr>
        <w:pStyle w:val="Geenafstand"/>
        <w:rPr>
          <w:b/>
        </w:rPr>
      </w:pPr>
      <w:r>
        <w:rPr>
          <w:b/>
        </w:rPr>
        <w:t>PE</w:t>
      </w:r>
      <w:r w:rsidRPr="00A310D8">
        <w:rPr>
          <w:b/>
        </w:rPr>
        <w:t>-punten</w:t>
      </w:r>
    </w:p>
    <w:p w:rsidR="001A37CA" w:rsidRDefault="00EC54DD" w:rsidP="001A37CA">
      <w:pPr>
        <w:pStyle w:val="Geenafstand"/>
      </w:pPr>
      <w:r>
        <w:t xml:space="preserve">NOAB </w:t>
      </w:r>
      <w:r w:rsidR="00450991">
        <w:t>5</w:t>
      </w:r>
    </w:p>
    <w:p w:rsidR="001A37CA" w:rsidRDefault="001A37CA" w:rsidP="001A37CA">
      <w:pPr>
        <w:pStyle w:val="Geenafstand"/>
      </w:pPr>
      <w:r>
        <w:t xml:space="preserve">RB </w:t>
      </w:r>
    </w:p>
    <w:p w:rsidR="00450991" w:rsidRDefault="00450991" w:rsidP="001A37CA">
      <w:pPr>
        <w:pStyle w:val="Geenafstand"/>
      </w:pPr>
      <w:r>
        <w:t>NBA 5</w:t>
      </w:r>
    </w:p>
    <w:p w:rsidR="008003A9" w:rsidRDefault="00EC54DD" w:rsidP="001A37CA">
      <w:pPr>
        <w:pStyle w:val="Geenafstand"/>
      </w:pPr>
      <w:r>
        <w:t>NIRPA</w:t>
      </w:r>
    </w:p>
    <w:p w:rsidR="00302C82" w:rsidRDefault="00302C82" w:rsidP="00302C82">
      <w:pPr>
        <w:pStyle w:val="Geenafstand"/>
      </w:pPr>
    </w:p>
    <w:p w:rsidR="00EF65E8" w:rsidRPr="00DA1CAA" w:rsidRDefault="00EF65E8" w:rsidP="00EF65E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A1CAA">
        <w:rPr>
          <w:rFonts w:cs="Arial"/>
          <w:b/>
        </w:rPr>
        <w:t xml:space="preserve">Tijd: </w:t>
      </w:r>
      <w:r>
        <w:rPr>
          <w:rFonts w:cs="Arial"/>
          <w:b/>
        </w:rPr>
        <w:t>14:00 – 20:00 uur</w:t>
      </w:r>
    </w:p>
    <w:p w:rsidR="00CF3BBA" w:rsidRDefault="00CF3BBA" w:rsidP="00EF65E8">
      <w:pPr>
        <w:pStyle w:val="Geenafstand"/>
      </w:pPr>
      <w:bookmarkStart w:id="0" w:name="_GoBack"/>
      <w:bookmarkEnd w:id="0"/>
    </w:p>
    <w:sectPr w:rsidR="00CF3BBA" w:rsidSect="00DF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82A1A"/>
    <w:multiLevelType w:val="hybridMultilevel"/>
    <w:tmpl w:val="34B6B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6A65"/>
    <w:multiLevelType w:val="hybridMultilevel"/>
    <w:tmpl w:val="6B40D2DC"/>
    <w:lvl w:ilvl="0" w:tplc="ABF69AF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E67C1"/>
    <w:multiLevelType w:val="hybridMultilevel"/>
    <w:tmpl w:val="3A843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D8"/>
    <w:rsid w:val="000302A8"/>
    <w:rsid w:val="00083138"/>
    <w:rsid w:val="000D050C"/>
    <w:rsid w:val="000E253B"/>
    <w:rsid w:val="00154505"/>
    <w:rsid w:val="001A1954"/>
    <w:rsid w:val="001A37CA"/>
    <w:rsid w:val="001D2257"/>
    <w:rsid w:val="001E396E"/>
    <w:rsid w:val="002144E3"/>
    <w:rsid w:val="002D7CDC"/>
    <w:rsid w:val="002E3691"/>
    <w:rsid w:val="002F0D4A"/>
    <w:rsid w:val="002F6082"/>
    <w:rsid w:val="002F70E2"/>
    <w:rsid w:val="00302C82"/>
    <w:rsid w:val="00367354"/>
    <w:rsid w:val="003A0931"/>
    <w:rsid w:val="003D1790"/>
    <w:rsid w:val="003F7501"/>
    <w:rsid w:val="00415B5E"/>
    <w:rsid w:val="00417A37"/>
    <w:rsid w:val="00433E0B"/>
    <w:rsid w:val="00450991"/>
    <w:rsid w:val="00483571"/>
    <w:rsid w:val="004A3DF2"/>
    <w:rsid w:val="00500E78"/>
    <w:rsid w:val="00520F56"/>
    <w:rsid w:val="0058141E"/>
    <w:rsid w:val="005D4745"/>
    <w:rsid w:val="00661FEA"/>
    <w:rsid w:val="00683630"/>
    <w:rsid w:val="006E5451"/>
    <w:rsid w:val="00742EA4"/>
    <w:rsid w:val="007A5D01"/>
    <w:rsid w:val="007B5989"/>
    <w:rsid w:val="008003A9"/>
    <w:rsid w:val="00862AF8"/>
    <w:rsid w:val="0093769E"/>
    <w:rsid w:val="00975717"/>
    <w:rsid w:val="00996DF0"/>
    <w:rsid w:val="009D4FCF"/>
    <w:rsid w:val="009E21A4"/>
    <w:rsid w:val="00A310D8"/>
    <w:rsid w:val="00A43B24"/>
    <w:rsid w:val="00A70CBB"/>
    <w:rsid w:val="00AA6708"/>
    <w:rsid w:val="00B15033"/>
    <w:rsid w:val="00BC35F3"/>
    <w:rsid w:val="00BE4C8D"/>
    <w:rsid w:val="00C063D4"/>
    <w:rsid w:val="00C77408"/>
    <w:rsid w:val="00CB05F7"/>
    <w:rsid w:val="00CF3BBA"/>
    <w:rsid w:val="00D21CAB"/>
    <w:rsid w:val="00D553A9"/>
    <w:rsid w:val="00D74F20"/>
    <w:rsid w:val="00DF23DE"/>
    <w:rsid w:val="00E27557"/>
    <w:rsid w:val="00E474CA"/>
    <w:rsid w:val="00E837FC"/>
    <w:rsid w:val="00EA5E46"/>
    <w:rsid w:val="00EC3771"/>
    <w:rsid w:val="00EC54DD"/>
    <w:rsid w:val="00ED7983"/>
    <w:rsid w:val="00EF65E8"/>
    <w:rsid w:val="00F164C3"/>
    <w:rsid w:val="00FA27A6"/>
    <w:rsid w:val="00FD4447"/>
    <w:rsid w:val="00FD47BB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36409-6C51-464A-82AB-70F4478A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10D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E369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608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8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2" ma:contentTypeDescription="Een nieuw document maken." ma:contentTypeScope="" ma:versionID="ac816cfc53e90208d28a50b1477f589b">
  <xsd:schema xmlns:xsd="http://www.w3.org/2001/XMLSchema" xmlns:xs="http://www.w3.org/2001/XMLSchema" xmlns:p="http://schemas.microsoft.com/office/2006/metadata/properties" xmlns:ns2="0ac1714e-24a0-465f-b822-82078bd0ce3a" targetNamespace="http://schemas.microsoft.com/office/2006/metadata/properties" ma:root="true" ma:fieldsID="adcea2869281436d7065d8a89391af8d" ns2:_="">
    <xsd:import namespace="0ac1714e-24a0-465f-b822-82078bd0c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B994D-AFB6-4D92-917E-95B192A4E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B19B6-B644-4654-926E-70043E946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6165A-F359-49CB-B498-F74A7D9CE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Juan Luque</cp:lastModifiedBy>
  <cp:revision>6</cp:revision>
  <cp:lastPrinted>2015-11-09T09:11:00Z</cp:lastPrinted>
  <dcterms:created xsi:type="dcterms:W3CDTF">2016-11-14T10:04:00Z</dcterms:created>
  <dcterms:modified xsi:type="dcterms:W3CDTF">2016-11-30T13:41:00Z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